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D6F" w:rsidRPr="000D3AFE" w:rsidRDefault="008E6E07" w:rsidP="00C244E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6042D">
        <w:rPr>
          <w:noProof/>
          <w:lang w:eastAsia="el-GR"/>
        </w:rPr>
        <w:drawing>
          <wp:inline distT="0" distB="0" distL="0" distR="0">
            <wp:extent cx="1173480" cy="464626"/>
            <wp:effectExtent l="19050" t="0" r="762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058" cy="46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D6F" w:rsidRPr="000D3AFE" w:rsidRDefault="00FC4D6F" w:rsidP="00C244EA">
      <w:pPr>
        <w:tabs>
          <w:tab w:val="left" w:pos="1965"/>
        </w:tabs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D3AFE">
        <w:rPr>
          <w:rFonts w:cstheme="minorHAnsi"/>
          <w:b/>
          <w:sz w:val="24"/>
          <w:szCs w:val="24"/>
        </w:rPr>
        <w:t xml:space="preserve">ΔΕΛΤΙΟ </w:t>
      </w:r>
      <w:r w:rsidR="007E603D" w:rsidRPr="000D3AFE">
        <w:rPr>
          <w:rFonts w:cstheme="minorHAnsi"/>
          <w:b/>
          <w:sz w:val="24"/>
          <w:szCs w:val="24"/>
        </w:rPr>
        <w:t>Τ</w:t>
      </w:r>
      <w:r w:rsidRPr="000D3AFE">
        <w:rPr>
          <w:rFonts w:cstheme="minorHAnsi"/>
          <w:b/>
          <w:sz w:val="24"/>
          <w:szCs w:val="24"/>
        </w:rPr>
        <w:t>ΥΠΟΥ ΣΙΑΣ ΑΝΑΓΝΩΣΤΟΠΟΥΛΟΥ</w:t>
      </w:r>
    </w:p>
    <w:p w:rsidR="008E6E07" w:rsidRPr="000D3AFE" w:rsidRDefault="00C65CEB" w:rsidP="00C244EA">
      <w:pPr>
        <w:tabs>
          <w:tab w:val="left" w:pos="1965"/>
        </w:tabs>
        <w:spacing w:after="0"/>
        <w:jc w:val="center"/>
        <w:rPr>
          <w:rFonts w:cstheme="minorHAnsi"/>
          <w:b/>
          <w:sz w:val="24"/>
          <w:szCs w:val="24"/>
        </w:rPr>
      </w:pPr>
      <w:r w:rsidRPr="000D3AFE">
        <w:rPr>
          <w:rFonts w:cstheme="minorHAnsi"/>
          <w:b/>
          <w:sz w:val="24"/>
          <w:szCs w:val="24"/>
        </w:rPr>
        <w:t>ΒΟΥΛΕΥΤΗΣ ΑΧΑΪΑΣ</w:t>
      </w:r>
    </w:p>
    <w:p w:rsidR="00FC4D6F" w:rsidRPr="000D3AFE" w:rsidRDefault="00FC4D6F" w:rsidP="00C244EA">
      <w:pPr>
        <w:tabs>
          <w:tab w:val="left" w:pos="1965"/>
        </w:tabs>
        <w:spacing w:after="0"/>
        <w:jc w:val="right"/>
        <w:rPr>
          <w:rFonts w:cstheme="minorHAnsi"/>
          <w:sz w:val="24"/>
          <w:szCs w:val="24"/>
        </w:rPr>
      </w:pPr>
    </w:p>
    <w:p w:rsidR="00103F74" w:rsidRDefault="00FC35CF" w:rsidP="00C244EA">
      <w:pPr>
        <w:spacing w:after="0"/>
        <w:jc w:val="right"/>
        <w:rPr>
          <w:rFonts w:cs="Arial"/>
          <w:b/>
          <w:color w:val="0A0A0A"/>
          <w:sz w:val="24"/>
          <w:szCs w:val="24"/>
          <w:shd w:val="clear" w:color="auto" w:fill="FFFFFF"/>
        </w:rPr>
      </w:pPr>
      <w:r>
        <w:rPr>
          <w:rFonts w:cs="Arial"/>
          <w:b/>
          <w:color w:val="0A0A0A"/>
          <w:sz w:val="24"/>
          <w:szCs w:val="24"/>
          <w:shd w:val="clear" w:color="auto" w:fill="FFFFFF"/>
        </w:rPr>
        <w:t>14</w:t>
      </w:r>
      <w:r w:rsidR="00D530D8" w:rsidRPr="000D3AFE">
        <w:rPr>
          <w:rFonts w:cs="Arial"/>
          <w:b/>
          <w:color w:val="0A0A0A"/>
          <w:sz w:val="24"/>
          <w:szCs w:val="24"/>
          <w:shd w:val="clear" w:color="auto" w:fill="FFFFFF"/>
        </w:rPr>
        <w:t>/</w:t>
      </w:r>
      <w:r>
        <w:rPr>
          <w:rFonts w:cs="Arial"/>
          <w:b/>
          <w:color w:val="0A0A0A"/>
          <w:sz w:val="24"/>
          <w:szCs w:val="24"/>
          <w:shd w:val="clear" w:color="auto" w:fill="FFFFFF"/>
        </w:rPr>
        <w:t>5</w:t>
      </w:r>
      <w:r w:rsidR="00D530D8" w:rsidRPr="000D3AFE">
        <w:rPr>
          <w:rFonts w:cs="Arial"/>
          <w:b/>
          <w:color w:val="0A0A0A"/>
          <w:sz w:val="24"/>
          <w:szCs w:val="24"/>
          <w:shd w:val="clear" w:color="auto" w:fill="FFFFFF"/>
        </w:rPr>
        <w:t>/202</w:t>
      </w:r>
      <w:r w:rsidR="0015376D" w:rsidRPr="0015376D">
        <w:rPr>
          <w:rFonts w:cs="Arial"/>
          <w:b/>
          <w:color w:val="0A0A0A"/>
          <w:sz w:val="24"/>
          <w:szCs w:val="24"/>
          <w:shd w:val="clear" w:color="auto" w:fill="FFFFFF"/>
        </w:rPr>
        <w:t>5</w:t>
      </w:r>
    </w:p>
    <w:p w:rsidR="00C244EA" w:rsidRPr="0015376D" w:rsidRDefault="00C244EA" w:rsidP="00C244EA">
      <w:pPr>
        <w:spacing w:after="0"/>
        <w:jc w:val="right"/>
        <w:rPr>
          <w:rFonts w:cs="Arial"/>
          <w:b/>
          <w:color w:val="0A0A0A"/>
          <w:sz w:val="24"/>
          <w:szCs w:val="24"/>
          <w:shd w:val="clear" w:color="auto" w:fill="FFFFFF"/>
        </w:rPr>
      </w:pPr>
    </w:p>
    <w:p w:rsidR="003A43B8" w:rsidRPr="002E331C" w:rsidRDefault="00F5339C" w:rsidP="0031767F">
      <w:pPr>
        <w:pStyle w:val="xydp25c798ebmsonormal"/>
        <w:shd w:val="clear" w:color="auto" w:fill="FFFFFF"/>
        <w:spacing w:before="0" w:beforeAutospacing="0" w:after="0" w:afterAutospacing="0"/>
        <w:jc w:val="both"/>
        <w:rPr>
          <w:rFonts w:asciiTheme="minorHAnsi" w:eastAsiaTheme="minorHAnsi" w:hAnsiTheme="minorHAnsi" w:cs="Arial"/>
          <w:bCs/>
          <w:lang w:eastAsia="en-US"/>
        </w:rPr>
      </w:pPr>
      <w:r>
        <w:rPr>
          <w:rFonts w:asciiTheme="minorHAnsi" w:eastAsiaTheme="minorHAnsi" w:hAnsiTheme="minorHAnsi" w:cs="Arial"/>
          <w:bCs/>
          <w:lang w:eastAsia="en-US"/>
        </w:rPr>
        <w:t xml:space="preserve">     </w:t>
      </w:r>
      <w:r w:rsidR="0064140D" w:rsidRPr="000713BC">
        <w:rPr>
          <w:rFonts w:asciiTheme="minorHAnsi" w:eastAsiaTheme="minorHAnsi" w:hAnsiTheme="minorHAnsi" w:cs="Arial"/>
          <w:bCs/>
          <w:lang w:eastAsia="en-US"/>
        </w:rPr>
        <w:t>Κοινοβουλευτική ερώτηση προς το</w:t>
      </w:r>
      <w:r w:rsidR="005E21B4">
        <w:rPr>
          <w:rFonts w:asciiTheme="minorHAnsi" w:eastAsiaTheme="minorHAnsi" w:hAnsiTheme="minorHAnsi" w:cs="Arial"/>
          <w:bCs/>
          <w:lang w:eastAsia="en-US"/>
        </w:rPr>
        <w:t>υς</w:t>
      </w:r>
      <w:r w:rsidR="0064140D" w:rsidRPr="000713BC">
        <w:rPr>
          <w:rFonts w:asciiTheme="minorHAnsi" w:eastAsiaTheme="minorHAnsi" w:hAnsiTheme="minorHAnsi" w:cs="Arial"/>
          <w:bCs/>
          <w:lang w:eastAsia="en-US"/>
        </w:rPr>
        <w:t xml:space="preserve"> </w:t>
      </w:r>
      <w:r w:rsidR="00C244EA" w:rsidRPr="000713BC">
        <w:rPr>
          <w:rFonts w:asciiTheme="minorHAnsi" w:eastAsiaTheme="minorHAnsi" w:hAnsiTheme="minorHAnsi" w:cs="Arial"/>
          <w:bCs/>
          <w:lang w:eastAsia="en-US"/>
        </w:rPr>
        <w:t>Υπουργ</w:t>
      </w:r>
      <w:r w:rsidR="005E21B4">
        <w:rPr>
          <w:rFonts w:asciiTheme="minorHAnsi" w:eastAsiaTheme="minorHAnsi" w:hAnsiTheme="minorHAnsi" w:cs="Arial"/>
          <w:bCs/>
          <w:lang w:eastAsia="en-US"/>
        </w:rPr>
        <w:t>ούς</w:t>
      </w:r>
      <w:r w:rsidR="00C244EA">
        <w:rPr>
          <w:rFonts w:asciiTheme="minorHAnsi" w:eastAsiaTheme="minorHAnsi" w:hAnsiTheme="minorHAnsi" w:cs="Arial"/>
          <w:bCs/>
          <w:lang w:eastAsia="en-US"/>
        </w:rPr>
        <w:t xml:space="preserve"> </w:t>
      </w:r>
      <w:r w:rsidR="00417273">
        <w:rPr>
          <w:rFonts w:asciiTheme="minorHAnsi" w:eastAsiaTheme="minorHAnsi" w:hAnsiTheme="minorHAnsi" w:cs="Arial"/>
          <w:bCs/>
          <w:lang w:eastAsia="en-US"/>
        </w:rPr>
        <w:t>Εθνικής Οικονομίας και Οικονομικών</w:t>
      </w:r>
      <w:r w:rsidR="005D6314" w:rsidRPr="005D6314">
        <w:rPr>
          <w:rFonts w:asciiTheme="minorHAnsi" w:eastAsiaTheme="minorHAnsi" w:hAnsiTheme="minorHAnsi" w:cs="Arial"/>
          <w:bCs/>
          <w:lang w:eastAsia="en-US"/>
        </w:rPr>
        <w:t xml:space="preserve"> </w:t>
      </w:r>
      <w:r w:rsidR="00747147">
        <w:rPr>
          <w:rFonts w:asciiTheme="minorHAnsi" w:eastAsiaTheme="minorHAnsi" w:hAnsiTheme="minorHAnsi" w:cs="Arial"/>
          <w:bCs/>
          <w:lang w:eastAsia="en-US"/>
        </w:rPr>
        <w:t xml:space="preserve">και </w:t>
      </w:r>
      <w:r w:rsidR="00FC35CF" w:rsidRPr="00FC35CF">
        <w:rPr>
          <w:rFonts w:asciiTheme="minorHAnsi" w:eastAsiaTheme="minorHAnsi" w:hAnsiTheme="minorHAnsi" w:cs="Arial"/>
          <w:bCs/>
          <w:lang w:eastAsia="en-US"/>
        </w:rPr>
        <w:t>Ανάπτυξης και Επενδύσεων</w:t>
      </w:r>
      <w:r w:rsidR="0031767F">
        <w:rPr>
          <w:rFonts w:asciiTheme="minorHAnsi" w:eastAsiaTheme="minorHAnsi" w:hAnsiTheme="minorHAnsi" w:cs="Arial"/>
          <w:bCs/>
          <w:lang w:eastAsia="en-US"/>
        </w:rPr>
        <w:t xml:space="preserve"> </w:t>
      </w:r>
      <w:r w:rsidR="005D6314" w:rsidRPr="005D6314">
        <w:rPr>
          <w:rFonts w:asciiTheme="minorHAnsi" w:eastAsiaTheme="minorHAnsi" w:hAnsiTheme="minorHAnsi" w:cs="Arial"/>
          <w:bCs/>
          <w:lang w:eastAsia="en-US"/>
        </w:rPr>
        <w:t>με θέμα</w:t>
      </w:r>
      <w:r w:rsidR="005D6314">
        <w:rPr>
          <w:rFonts w:asciiTheme="minorHAnsi" w:eastAsiaTheme="minorHAnsi" w:hAnsiTheme="minorHAnsi" w:cs="Arial"/>
          <w:bCs/>
          <w:lang w:eastAsia="en-US"/>
        </w:rPr>
        <w:t xml:space="preserve"> </w:t>
      </w:r>
      <w:r w:rsidR="006F6445" w:rsidRPr="006F6445">
        <w:rPr>
          <w:rFonts w:asciiTheme="minorHAnsi" w:eastAsiaTheme="minorHAnsi" w:hAnsiTheme="minorHAnsi" w:cs="Arial"/>
          <w:b/>
          <w:bCs/>
          <w:lang w:eastAsia="en-US"/>
        </w:rPr>
        <w:t>«</w:t>
      </w:r>
      <w:r w:rsidR="0031767F" w:rsidRPr="0031767F">
        <w:rPr>
          <w:rFonts w:asciiTheme="minorHAnsi" w:eastAsiaTheme="minorHAnsi" w:hAnsiTheme="minorHAnsi" w:cs="Arial"/>
          <w:b/>
          <w:bCs/>
          <w:lang w:eastAsia="en-US"/>
        </w:rPr>
        <w:t>Επείγοντα προβλήματα που αντιμετωπίζει ο κλάδος των ασφαλιστών και ανάγκη για άμεσες παρεμβάσεις</w:t>
      </w:r>
      <w:r w:rsidR="006F6445" w:rsidRPr="006F6445">
        <w:rPr>
          <w:rFonts w:asciiTheme="minorHAnsi" w:eastAsiaTheme="minorHAnsi" w:hAnsiTheme="minorHAnsi" w:cs="Arial"/>
          <w:b/>
          <w:bCs/>
          <w:lang w:eastAsia="en-US"/>
        </w:rPr>
        <w:t>»</w:t>
      </w:r>
      <w:r w:rsidR="005D6314" w:rsidRPr="005D6314">
        <w:rPr>
          <w:rFonts w:asciiTheme="minorHAnsi" w:eastAsiaTheme="minorHAnsi" w:hAnsiTheme="minorHAnsi" w:cs="Arial"/>
          <w:bCs/>
          <w:lang w:eastAsia="en-US"/>
        </w:rPr>
        <w:t xml:space="preserve"> </w:t>
      </w:r>
      <w:r w:rsidR="0064140D" w:rsidRPr="000713BC">
        <w:rPr>
          <w:rFonts w:asciiTheme="minorHAnsi" w:eastAsiaTheme="minorHAnsi" w:hAnsiTheme="minorHAnsi" w:cs="Arial"/>
          <w:bCs/>
          <w:lang w:eastAsia="en-US"/>
        </w:rPr>
        <w:t>κατέθεσ</w:t>
      </w:r>
      <w:r w:rsidR="0031767F">
        <w:rPr>
          <w:rFonts w:asciiTheme="minorHAnsi" w:eastAsiaTheme="minorHAnsi" w:hAnsiTheme="minorHAnsi" w:cs="Arial"/>
          <w:bCs/>
          <w:lang w:eastAsia="en-US"/>
        </w:rPr>
        <w:t>ε η</w:t>
      </w:r>
      <w:r w:rsidR="0064140D" w:rsidRPr="000713BC">
        <w:rPr>
          <w:rFonts w:asciiTheme="minorHAnsi" w:eastAsiaTheme="minorHAnsi" w:hAnsiTheme="minorHAnsi" w:cs="Arial"/>
          <w:bCs/>
          <w:lang w:eastAsia="en-US"/>
        </w:rPr>
        <w:t xml:space="preserve"> βουλευτ</w:t>
      </w:r>
      <w:r w:rsidR="0031767F">
        <w:rPr>
          <w:rFonts w:asciiTheme="minorHAnsi" w:eastAsiaTheme="minorHAnsi" w:hAnsiTheme="minorHAnsi" w:cs="Arial"/>
          <w:bCs/>
          <w:lang w:eastAsia="en-US"/>
        </w:rPr>
        <w:t>ή</w:t>
      </w:r>
      <w:r w:rsidR="0064140D" w:rsidRPr="000713BC">
        <w:rPr>
          <w:rFonts w:asciiTheme="minorHAnsi" w:eastAsiaTheme="minorHAnsi" w:hAnsiTheme="minorHAnsi" w:cs="Arial"/>
          <w:bCs/>
          <w:lang w:eastAsia="en-US"/>
        </w:rPr>
        <w:t xml:space="preserve">ς της Νέας Αριστεράς </w:t>
      </w:r>
      <w:r w:rsidR="0031767F">
        <w:rPr>
          <w:rFonts w:asciiTheme="minorHAnsi" w:eastAsiaTheme="minorHAnsi" w:hAnsiTheme="minorHAnsi" w:cs="Arial"/>
          <w:bCs/>
          <w:lang w:eastAsia="en-US"/>
        </w:rPr>
        <w:t xml:space="preserve">Σία </w:t>
      </w:r>
      <w:r w:rsidR="0064140D" w:rsidRPr="000713BC">
        <w:rPr>
          <w:rFonts w:asciiTheme="minorHAnsi" w:eastAsiaTheme="minorHAnsi" w:hAnsiTheme="minorHAnsi" w:cs="Arial"/>
          <w:bCs/>
          <w:lang w:eastAsia="en-US"/>
        </w:rPr>
        <w:t>Αναγνωστοπούλου.</w:t>
      </w:r>
    </w:p>
    <w:p w:rsidR="0031767F" w:rsidRPr="0031767F" w:rsidRDefault="002E331C" w:rsidP="0031767F">
      <w:pPr>
        <w:spacing w:after="0" w:line="240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</w:t>
      </w:r>
      <w:r w:rsidR="0031767F" w:rsidRPr="0031767F">
        <w:rPr>
          <w:rFonts w:cs="Arial"/>
          <w:bCs/>
          <w:sz w:val="24"/>
          <w:szCs w:val="24"/>
        </w:rPr>
        <w:t>Ο κλάδος των ασφαλιστών στην Ελλάδα διαδραματίζει έναν κρίσιμο ρόλο στην οικονομία της χώρας και στην ασφάλιση των πολιτών, παρέχοντας ουσιαστική προστασία και συμβάλλοντας στην κοινωνική συνοχή. Ωστόσο, τα τελευταία χρόνια, ο συγκεκριμένος κλάδος αντιμετωπίζει σημαντικές προκλήσεις που απειλούν τη βιωσιμότητά του και την ικανότητά του να συνεχίσει να προσφέρει τις απαραίτητες υπηρεσίες.</w:t>
      </w:r>
    </w:p>
    <w:p w:rsidR="0031767F" w:rsidRPr="0031767F" w:rsidRDefault="0031767F" w:rsidP="0031767F">
      <w:p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31767F">
        <w:rPr>
          <w:rFonts w:cs="Arial"/>
          <w:bCs/>
          <w:sz w:val="24"/>
          <w:szCs w:val="24"/>
        </w:rPr>
        <w:t xml:space="preserve">Ένα από τα πλέον πιεστικά ζητήματα είναι η φορολογική πολιτική που εφαρμόζεται στον κλάδο. Η οριζόντια φορολογία, σε συνδυασμό με τους υπερβολικούς φορολογικούς συντελεστές, δημιουργούν ένα ασφυκτικό οικονομικό περιβάλλον για τους ασφαλιστές. Είναι σημαντικό να τονιστεί ότι ο ασφαλιστικός κλάδος, λόγω της διαφανούς προέλευσης των εισοδημάτων από τις ασφαλιστικές εταιρείες και της ύπαρξης επίσημων βεβαιώσεων προμηθειών, δεν έχει περιθώρια φοροδιαφυγής. Η υφιστάμενη φορολογική επιβάρυνση, επομένως, πλήττει άμεσα την ανταγωνιστικότητα και την ανάπτυξη του κλάδου. </w:t>
      </w:r>
    </w:p>
    <w:p w:rsidR="00747147" w:rsidRPr="00A22F6B" w:rsidRDefault="0031767F" w:rsidP="0031767F">
      <w:pPr>
        <w:spacing w:after="0" w:line="240" w:lineRule="auto"/>
        <w:jc w:val="both"/>
        <w:rPr>
          <w:rFonts w:cs="Arial"/>
          <w:bCs/>
          <w:sz w:val="24"/>
          <w:szCs w:val="24"/>
        </w:rPr>
      </w:pPr>
      <w:r w:rsidRPr="0031767F">
        <w:rPr>
          <w:rFonts w:cs="Arial"/>
          <w:bCs/>
          <w:sz w:val="24"/>
          <w:szCs w:val="24"/>
        </w:rPr>
        <w:t>Επιπλέον, ο αθέμιτος ανταγωνισμός που προέρχεται από τις τράπεζες συνιστά μια σοβαρή απειλή για τους ανεξάρτητους ασφαλιστές. Η πρακτική των τραπεζών να προσφέρουν ασφαλιστικά προϊόντα, συχνά εκμεταλλευόμενες τη δεσπόζουσα θέση τους στην αγορά και ασκώντας πιέσεις στους πελάτες τους, στρεβλώνει τον υγιή ανταγωνισμό. Αυτή η κατάσταση περιορίζει την πρόσβασή των ασφαλιστών στην αγορά και δημιουργεί αθέμιτες συνθήκες που υπονομεύουν την ελεύθερη άσκηση του επαγγέλματός τους.</w:t>
      </w:r>
    </w:p>
    <w:p w:rsidR="00B97DA4" w:rsidRPr="00F316F1" w:rsidRDefault="00F316F1" w:rsidP="0031767F">
      <w:pPr>
        <w:spacing w:line="259" w:lineRule="auto"/>
        <w:jc w:val="both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 xml:space="preserve">     </w:t>
      </w:r>
      <w:r w:rsidR="0031767F">
        <w:rPr>
          <w:rFonts w:cs="Arial"/>
          <w:bCs/>
          <w:sz w:val="24"/>
          <w:szCs w:val="24"/>
        </w:rPr>
        <w:t>Η</w:t>
      </w:r>
      <w:r w:rsidR="00431647" w:rsidRPr="00F316F1">
        <w:rPr>
          <w:rFonts w:cs="Arial"/>
          <w:bCs/>
          <w:sz w:val="24"/>
          <w:szCs w:val="24"/>
        </w:rPr>
        <w:t xml:space="preserve"> βουλευτ</w:t>
      </w:r>
      <w:r w:rsidR="0031767F">
        <w:rPr>
          <w:rFonts w:cs="Arial"/>
          <w:bCs/>
          <w:sz w:val="24"/>
          <w:szCs w:val="24"/>
        </w:rPr>
        <w:t>ή</w:t>
      </w:r>
      <w:r w:rsidR="00431647" w:rsidRPr="00F316F1">
        <w:rPr>
          <w:rFonts w:cs="Arial"/>
          <w:bCs/>
          <w:sz w:val="24"/>
          <w:szCs w:val="24"/>
        </w:rPr>
        <w:t>ς της Νέας Αριστεράς ρωτ</w:t>
      </w:r>
      <w:r w:rsidR="0031767F">
        <w:rPr>
          <w:rFonts w:cs="Arial"/>
          <w:bCs/>
          <w:sz w:val="24"/>
          <w:szCs w:val="24"/>
        </w:rPr>
        <w:t>ά</w:t>
      </w:r>
      <w:r w:rsidR="00431647" w:rsidRPr="00F316F1">
        <w:rPr>
          <w:rFonts w:cs="Arial"/>
          <w:bCs/>
          <w:sz w:val="24"/>
          <w:szCs w:val="24"/>
        </w:rPr>
        <w:t xml:space="preserve"> το</w:t>
      </w:r>
      <w:r w:rsidR="002E331C" w:rsidRPr="00F316F1">
        <w:rPr>
          <w:rFonts w:cs="Arial"/>
          <w:bCs/>
          <w:sz w:val="24"/>
          <w:szCs w:val="24"/>
        </w:rPr>
        <w:t>υς</w:t>
      </w:r>
      <w:r w:rsidR="00431647" w:rsidRPr="00F316F1">
        <w:rPr>
          <w:rFonts w:cs="Arial"/>
          <w:bCs/>
          <w:sz w:val="24"/>
          <w:szCs w:val="24"/>
        </w:rPr>
        <w:t xml:space="preserve"> αρμόδιο</w:t>
      </w:r>
      <w:r w:rsidR="002E331C" w:rsidRPr="00F316F1">
        <w:rPr>
          <w:rFonts w:cs="Arial"/>
          <w:bCs/>
          <w:sz w:val="24"/>
          <w:szCs w:val="24"/>
        </w:rPr>
        <w:t>υς</w:t>
      </w:r>
      <w:r w:rsidR="00431647" w:rsidRPr="00F316F1">
        <w:rPr>
          <w:rFonts w:cs="Arial"/>
          <w:bCs/>
          <w:sz w:val="24"/>
          <w:szCs w:val="24"/>
        </w:rPr>
        <w:t xml:space="preserve"> Υπουργ</w:t>
      </w:r>
      <w:r w:rsidR="002E331C" w:rsidRPr="00F316F1">
        <w:rPr>
          <w:rFonts w:cs="Arial"/>
          <w:bCs/>
          <w:sz w:val="24"/>
          <w:szCs w:val="24"/>
        </w:rPr>
        <w:t>ούς</w:t>
      </w:r>
      <w:r w:rsidR="00431647" w:rsidRPr="00F316F1">
        <w:rPr>
          <w:rFonts w:cs="Arial"/>
          <w:bCs/>
          <w:sz w:val="24"/>
          <w:szCs w:val="24"/>
        </w:rPr>
        <w:t xml:space="preserve"> </w:t>
      </w:r>
      <w:r w:rsidR="0031767F">
        <w:rPr>
          <w:rFonts w:cs="Arial"/>
          <w:bCs/>
          <w:sz w:val="24"/>
          <w:szCs w:val="24"/>
        </w:rPr>
        <w:t>σ</w:t>
      </w:r>
      <w:r w:rsidR="0031767F" w:rsidRPr="0031767F">
        <w:rPr>
          <w:rFonts w:cs="Arial"/>
          <w:bCs/>
          <w:sz w:val="24"/>
          <w:szCs w:val="24"/>
        </w:rPr>
        <w:t xml:space="preserve">ε ποιες άμεσες ενέργειες </w:t>
      </w:r>
      <w:r w:rsidR="0031767F" w:rsidRPr="0031767F">
        <w:rPr>
          <w:rFonts w:cs="Arial"/>
          <w:bCs/>
          <w:sz w:val="24"/>
          <w:szCs w:val="24"/>
        </w:rPr>
        <w:t>προτίθε</w:t>
      </w:r>
      <w:r w:rsidR="0031767F">
        <w:rPr>
          <w:rFonts w:cs="Arial"/>
          <w:bCs/>
          <w:sz w:val="24"/>
          <w:szCs w:val="24"/>
        </w:rPr>
        <w:t>νται</w:t>
      </w:r>
      <w:r w:rsidR="0031767F" w:rsidRPr="0031767F">
        <w:rPr>
          <w:rFonts w:cs="Arial"/>
          <w:bCs/>
          <w:sz w:val="24"/>
          <w:szCs w:val="24"/>
        </w:rPr>
        <w:t xml:space="preserve"> να προβ</w:t>
      </w:r>
      <w:r w:rsidR="0031767F">
        <w:rPr>
          <w:rFonts w:cs="Arial"/>
          <w:bCs/>
          <w:sz w:val="24"/>
          <w:szCs w:val="24"/>
        </w:rPr>
        <w:t>ούν</w:t>
      </w:r>
      <w:r w:rsidR="0031767F" w:rsidRPr="0031767F">
        <w:rPr>
          <w:rFonts w:cs="Arial"/>
          <w:bCs/>
          <w:sz w:val="24"/>
          <w:szCs w:val="24"/>
        </w:rPr>
        <w:t xml:space="preserve"> για την ανακούφιση του κλάδου των ασφαλιστών από την υφιστάμενη δυσβάστακτη φορολογική επιβάρυνση και τη δημιουργία ενός πιο δίκαιου και αν</w:t>
      </w:r>
      <w:r w:rsidR="0031767F">
        <w:rPr>
          <w:rFonts w:cs="Arial"/>
          <w:bCs/>
          <w:sz w:val="24"/>
          <w:szCs w:val="24"/>
        </w:rPr>
        <w:t>απτυξιακού φορολογικού πλαισίου και π</w:t>
      </w:r>
      <w:r w:rsidR="0031767F" w:rsidRPr="0031767F">
        <w:rPr>
          <w:rFonts w:cs="Arial"/>
          <w:bCs/>
          <w:sz w:val="24"/>
          <w:szCs w:val="24"/>
        </w:rPr>
        <w:t>οια συγκεκριμένα μέτρα σκοπεύ</w:t>
      </w:r>
      <w:r w:rsidR="0031767F">
        <w:rPr>
          <w:rFonts w:cs="Arial"/>
          <w:bCs/>
          <w:sz w:val="24"/>
          <w:szCs w:val="24"/>
        </w:rPr>
        <w:t>ουν να λάβουν</w:t>
      </w:r>
      <w:r w:rsidR="0031767F" w:rsidRPr="0031767F">
        <w:rPr>
          <w:rFonts w:cs="Arial"/>
          <w:bCs/>
          <w:sz w:val="24"/>
          <w:szCs w:val="24"/>
        </w:rPr>
        <w:t xml:space="preserve"> για την αντιμετώπιση του αθέμιτου ανταγωνισμού που προέρχεται από τις τράπεζες στον ασφαλιστικό τομέα και για τη διασφάλιση ίσων όρων ανταγωνισμού για όλους τους επαγγελματίες του κλάδου</w:t>
      </w:r>
      <w:r w:rsidR="0031767F">
        <w:rPr>
          <w:rFonts w:cs="Arial"/>
          <w:bCs/>
          <w:sz w:val="24"/>
          <w:szCs w:val="24"/>
        </w:rPr>
        <w:t>.</w:t>
      </w:r>
    </w:p>
    <w:p w:rsidR="003A43B8" w:rsidRPr="00E91495" w:rsidRDefault="003A43B8" w:rsidP="003A43B8">
      <w:pPr>
        <w:spacing w:after="0" w:line="240" w:lineRule="auto"/>
        <w:jc w:val="both"/>
        <w:rPr>
          <w:rFonts w:cs="Arial"/>
          <w:bCs/>
          <w:sz w:val="24"/>
          <w:szCs w:val="24"/>
        </w:rPr>
      </w:pPr>
    </w:p>
    <w:sectPr w:rsidR="003A43B8" w:rsidRPr="00E91495" w:rsidSect="00D676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C033F"/>
    <w:multiLevelType w:val="hybridMultilevel"/>
    <w:tmpl w:val="F260F582"/>
    <w:lvl w:ilvl="0" w:tplc="4E6AD23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F4315"/>
    <w:multiLevelType w:val="hybridMultilevel"/>
    <w:tmpl w:val="CFE4E4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71DCA"/>
    <w:multiLevelType w:val="hybridMultilevel"/>
    <w:tmpl w:val="0FEC3F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2AB177C"/>
    <w:multiLevelType w:val="hybridMultilevel"/>
    <w:tmpl w:val="634497E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6306C"/>
    <w:multiLevelType w:val="hybridMultilevel"/>
    <w:tmpl w:val="FCC0D8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5E38D1"/>
    <w:multiLevelType w:val="hybridMultilevel"/>
    <w:tmpl w:val="0F4C4990"/>
    <w:lvl w:ilvl="0" w:tplc="82823CB8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0D19"/>
    <w:rsid w:val="00004498"/>
    <w:rsid w:val="000272FD"/>
    <w:rsid w:val="000713BC"/>
    <w:rsid w:val="00080D19"/>
    <w:rsid w:val="000852A0"/>
    <w:rsid w:val="000B4B98"/>
    <w:rsid w:val="000C03D3"/>
    <w:rsid w:val="000D3AFE"/>
    <w:rsid w:val="000D75F7"/>
    <w:rsid w:val="00103F74"/>
    <w:rsid w:val="00117600"/>
    <w:rsid w:val="0012078B"/>
    <w:rsid w:val="0015376D"/>
    <w:rsid w:val="00157B34"/>
    <w:rsid w:val="0019296F"/>
    <w:rsid w:val="001D2553"/>
    <w:rsid w:val="001F25CC"/>
    <w:rsid w:val="001F4B75"/>
    <w:rsid w:val="002643BC"/>
    <w:rsid w:val="0026548F"/>
    <w:rsid w:val="00280EE0"/>
    <w:rsid w:val="002E331C"/>
    <w:rsid w:val="0031767F"/>
    <w:rsid w:val="003A43B8"/>
    <w:rsid w:val="003C3941"/>
    <w:rsid w:val="003D2F3E"/>
    <w:rsid w:val="003D3AE7"/>
    <w:rsid w:val="003F303C"/>
    <w:rsid w:val="00417273"/>
    <w:rsid w:val="00425B7D"/>
    <w:rsid w:val="00431647"/>
    <w:rsid w:val="0043192A"/>
    <w:rsid w:val="00447494"/>
    <w:rsid w:val="004561CF"/>
    <w:rsid w:val="004A6A2A"/>
    <w:rsid w:val="004D63A3"/>
    <w:rsid w:val="00522752"/>
    <w:rsid w:val="005250A7"/>
    <w:rsid w:val="0056161D"/>
    <w:rsid w:val="005B150F"/>
    <w:rsid w:val="005D255C"/>
    <w:rsid w:val="005D6314"/>
    <w:rsid w:val="005E0A76"/>
    <w:rsid w:val="005E21B4"/>
    <w:rsid w:val="005E520E"/>
    <w:rsid w:val="0064140D"/>
    <w:rsid w:val="006F6445"/>
    <w:rsid w:val="00747147"/>
    <w:rsid w:val="00773EE8"/>
    <w:rsid w:val="0078416D"/>
    <w:rsid w:val="007D768F"/>
    <w:rsid w:val="007E603D"/>
    <w:rsid w:val="007E6788"/>
    <w:rsid w:val="00882517"/>
    <w:rsid w:val="008A2D64"/>
    <w:rsid w:val="008A67ED"/>
    <w:rsid w:val="008E6E07"/>
    <w:rsid w:val="008F7364"/>
    <w:rsid w:val="00966F4D"/>
    <w:rsid w:val="009A6A12"/>
    <w:rsid w:val="009B6A8A"/>
    <w:rsid w:val="00A212CE"/>
    <w:rsid w:val="00A22F6B"/>
    <w:rsid w:val="00A2320C"/>
    <w:rsid w:val="00A36F5D"/>
    <w:rsid w:val="00A37459"/>
    <w:rsid w:val="00A53A80"/>
    <w:rsid w:val="00AB0F87"/>
    <w:rsid w:val="00AD5188"/>
    <w:rsid w:val="00B226FD"/>
    <w:rsid w:val="00B22DDF"/>
    <w:rsid w:val="00B558E2"/>
    <w:rsid w:val="00B7296B"/>
    <w:rsid w:val="00B773EA"/>
    <w:rsid w:val="00B96F27"/>
    <w:rsid w:val="00B97DA4"/>
    <w:rsid w:val="00BA7BA0"/>
    <w:rsid w:val="00C244EA"/>
    <w:rsid w:val="00C61BFF"/>
    <w:rsid w:val="00C63A81"/>
    <w:rsid w:val="00C6418C"/>
    <w:rsid w:val="00C65CEB"/>
    <w:rsid w:val="00C85A32"/>
    <w:rsid w:val="00D23008"/>
    <w:rsid w:val="00D530D8"/>
    <w:rsid w:val="00D676D5"/>
    <w:rsid w:val="00D70E14"/>
    <w:rsid w:val="00D72A6A"/>
    <w:rsid w:val="00D955D3"/>
    <w:rsid w:val="00DA18D5"/>
    <w:rsid w:val="00DE1DAF"/>
    <w:rsid w:val="00DF65B9"/>
    <w:rsid w:val="00E64E74"/>
    <w:rsid w:val="00E73E72"/>
    <w:rsid w:val="00E871C1"/>
    <w:rsid w:val="00E87AAB"/>
    <w:rsid w:val="00E91495"/>
    <w:rsid w:val="00EE5B0F"/>
    <w:rsid w:val="00EF4294"/>
    <w:rsid w:val="00F07B1E"/>
    <w:rsid w:val="00F316F1"/>
    <w:rsid w:val="00F5339C"/>
    <w:rsid w:val="00F64A99"/>
    <w:rsid w:val="00FC35CF"/>
    <w:rsid w:val="00FC4D6F"/>
    <w:rsid w:val="00FF0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C4D6F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17600"/>
    <w:pPr>
      <w:spacing w:after="160"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xydp25c798ebmsonormal">
    <w:name w:val="x_ydp25c798ebmsonormal"/>
    <w:basedOn w:val="a"/>
    <w:rsid w:val="002643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15376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15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62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43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66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74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074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93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761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Τεστ</dc:creator>
  <cp:lastModifiedBy>user</cp:lastModifiedBy>
  <cp:revision>2</cp:revision>
  <cp:lastPrinted>2021-12-08T13:14:00Z</cp:lastPrinted>
  <dcterms:created xsi:type="dcterms:W3CDTF">2025-05-14T10:16:00Z</dcterms:created>
  <dcterms:modified xsi:type="dcterms:W3CDTF">2025-05-14T10:16:00Z</dcterms:modified>
</cp:coreProperties>
</file>